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D4FC" w14:textId="07FADCC3" w:rsidR="00C0190A" w:rsidRDefault="00C0190A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Cs/>
        </w:rPr>
        <w:t>1. Podmioty utrzymujące ptaki:</w:t>
      </w:r>
    </w:p>
    <w:p w14:paraId="2919723D" w14:textId="6567E884" w:rsidR="00C57D8B" w:rsidRPr="00C57D8B" w:rsidRDefault="00C0190A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- o</w:t>
      </w:r>
      <w:r w:rsidR="00C57D8B" w:rsidRPr="00C57D8B">
        <w:rPr>
          <w:rFonts w:ascii="Bookman Old Style" w:eastAsia="Times New Roman" w:hAnsi="Bookman Old Style" w:cs="Times New Roman"/>
          <w:bCs/>
        </w:rPr>
        <w:t>bserwują stan zdrowia i zachowanie zwierząt, za które odpowiadają:</w:t>
      </w:r>
    </w:p>
    <w:p w14:paraId="50404515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obserwują zmiany w normalnych parametrach produkcji w zakładach, u zwierząt lub w materiale biologicznym, za które odpowiadają, jeżeli rodzą one podejrzenia, że zmiany te zostały spowodowane chorobą umieszczoną w wykazie lub nowo występującą chorobą;</w:t>
      </w:r>
    </w:p>
    <w:p w14:paraId="4CA715F0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zwracają uwagę na nietypowe upadki zwierząt i na inne objawy poważnej choroby u zwierząt, za które odpowiadają.</w:t>
      </w:r>
    </w:p>
    <w:p w14:paraId="410173D3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2. Podmioty oraz inne odpowiednie osoby fizyczne lub prawne:</w:t>
      </w:r>
    </w:p>
    <w:p w14:paraId="6FC5451C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niezwłocznie powiadamiają właściwy organ, jeżeli istnieją jakiekolwiek powody, by podejrzewać występowanie u zwierząt choroby kategorii A;</w:t>
      </w:r>
    </w:p>
    <w:p w14:paraId="7DF92CBE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- powiadamiają o nietypowych upadkach zwierząt i o innych objawach poważnej choroby lub o spadku wskaźników produkcji o nieustalonej przyczynie, w celu dalszego dochodzenia, łącznie z pobraniem próbek do badań laboratoryjnych, jeżeli sytuacja tego wymaga.</w:t>
      </w:r>
    </w:p>
    <w:p w14:paraId="5DC2DBFC" w14:textId="77777777" w:rsidR="005B24AE" w:rsidRPr="005B24AE" w:rsidRDefault="00C57D8B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>3.</w:t>
      </w:r>
      <w:r w:rsidR="008B2925">
        <w:rPr>
          <w:rFonts w:ascii="Bookman Old Style" w:eastAsia="Times New Roman" w:hAnsi="Bookman Old Style" w:cs="Times New Roman"/>
          <w:bCs/>
        </w:rPr>
        <w:tab/>
      </w:r>
      <w:r w:rsidR="005B24AE" w:rsidRPr="005B24AE">
        <w:rPr>
          <w:rFonts w:ascii="Bookman Old Style" w:eastAsia="Times New Roman" w:hAnsi="Bookman Old Style" w:cs="Times New Roman"/>
          <w:bCs/>
        </w:rPr>
        <w:t xml:space="preserve">Na podejrzenie wystąpienia grypy ptaków mogą wskazywać następujące objawy kliniczne: </w:t>
      </w:r>
    </w:p>
    <w:p w14:paraId="177E2BCA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1) wczesne objawy mogą obejmować zmniejszenie apetytu i pragnienia oraz stosunkowo niską śmiertelność, </w:t>
      </w:r>
    </w:p>
    <w:p w14:paraId="5E62A4AB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2) chore ptaki często siedzą lub stoją w </w:t>
      </w:r>
      <w:proofErr w:type="spellStart"/>
      <w:r w:rsidRPr="005B24AE">
        <w:rPr>
          <w:rFonts w:ascii="Bookman Old Style" w:eastAsia="Times New Roman" w:hAnsi="Bookman Old Style" w:cs="Times New Roman"/>
          <w:bCs/>
        </w:rPr>
        <w:t>półotępiałym</w:t>
      </w:r>
      <w:proofErr w:type="spellEnd"/>
      <w:r w:rsidRPr="005B24AE">
        <w:rPr>
          <w:rFonts w:ascii="Bookman Old Style" w:eastAsia="Times New Roman" w:hAnsi="Bookman Old Style" w:cs="Times New Roman"/>
          <w:bCs/>
        </w:rPr>
        <w:t xml:space="preserve"> stanie, dotykając głowami podłoża, </w:t>
      </w:r>
    </w:p>
    <w:p w14:paraId="09542E7C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3) obrzęk i sinica grzebieni i dzwonków, a na ich końcach mogą pojawiać się wylewy krwawe lub wybroczyny, </w:t>
      </w:r>
    </w:p>
    <w:p w14:paraId="7D87EFE8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4) trudności z oddychaniem, </w:t>
      </w:r>
    </w:p>
    <w:p w14:paraId="630BA591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5) obfite łzawienie, </w:t>
      </w:r>
    </w:p>
    <w:p w14:paraId="50DBA97B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6) wodnista biegunka i nadmierne pragnienie, </w:t>
      </w:r>
    </w:p>
    <w:p w14:paraId="1601AC8D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7) na nieopierzonych miejscach skóry można obserwować wylewy krwawe, </w:t>
      </w:r>
    </w:p>
    <w:p w14:paraId="59456108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8) upadkowość w stadzie może osiągnąć 100 %. </w:t>
      </w:r>
    </w:p>
    <w:p w14:paraId="55A85881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>9) choroba może jednak pojawiać się w stadach nagle, powodując śmierć wielu ptaków bez uprzednich objawów lub przy wystąpieniu minimalnych objawów depresji, zmniejszonego apetytu, stroszenia piór i gorączki,</w:t>
      </w:r>
    </w:p>
    <w:p w14:paraId="36583C95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10) kury nioski mogą początkowo składać jaja o miękkich skorupkach lub pozbawione skorup (tzw. lanie jaj), następuje spadek nieśności, </w:t>
      </w:r>
    </w:p>
    <w:p w14:paraId="7218F34C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11) u brojlerów i indyków objawy HPAI są często mniej wyraźne niż u innych rodzajów drobiu, pierwszą wyraźną zaobserwowaną anomalią może być bardzo wyraźny wzrost upadkowości, mogą również występować obrzęk głowy i szyi oraz objawy neurologiczne, jak kręcz szyi i ataksja, </w:t>
      </w:r>
    </w:p>
    <w:p w14:paraId="423A9C47" w14:textId="77777777" w:rsidR="005B24AE" w:rsidRPr="005B24AE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5B24AE">
        <w:rPr>
          <w:rFonts w:ascii="Bookman Old Style" w:eastAsia="Times New Roman" w:hAnsi="Bookman Old Style" w:cs="Times New Roman"/>
          <w:bCs/>
        </w:rPr>
        <w:t xml:space="preserve">12) u gęsi i kaczek okres bezobjawowy może być nawet kilkunastodniowy, częściej niż u innych gatunków mogą występować objawy neurologiczne i niższa śmiertelność. </w:t>
      </w:r>
    </w:p>
    <w:p w14:paraId="5B3672AD" w14:textId="5D8A1866" w:rsidR="00C57D8B" w:rsidRPr="00C57D8B" w:rsidRDefault="005B24AE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4. </w:t>
      </w:r>
      <w:r w:rsidR="00C57D8B" w:rsidRPr="00C57D8B">
        <w:rPr>
          <w:rFonts w:ascii="Bookman Old Style" w:eastAsia="Times New Roman" w:hAnsi="Bookman Old Style" w:cs="Times New Roman"/>
          <w:bCs/>
        </w:rPr>
        <w:t xml:space="preserve">W przypadku podejrzenia wystąpienia grypy ptaków, posiadacz zwierzęcia jest obowiązany do: </w:t>
      </w:r>
    </w:p>
    <w:p w14:paraId="52DA4837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1) pozostawienia zwierząt w miejscu ich przebywania i niewprowadzania tam innych zwierząt; </w:t>
      </w:r>
    </w:p>
    <w:p w14:paraId="1B113901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2) uniemożliwienia osobom postronnym dostępu do pomieszczeń lub miejsc, w których znajdują się zwierzęta podejrzane o chorobę lub zwłoki zwierzęce; </w:t>
      </w:r>
    </w:p>
    <w:p w14:paraId="7EC498BA" w14:textId="77777777" w:rsidR="00C57D8B" w:rsidRPr="00C57D8B" w:rsidRDefault="00C57D8B" w:rsidP="00C57D8B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3) wstrzymania się od wywożenia, wynoszenia i zbywania produktów, w szczególności mięsa, zwłok zwierzęcych, środków żywienia zwierząt, wody, ściółki, nawozów naturalnych w rozumieniu przepisów o nawozach i nawożeniu i innych przedmiotów znajdujących się w miejscu, w którym wystąpiła choroba; </w:t>
      </w:r>
    </w:p>
    <w:p w14:paraId="04000172" w14:textId="72DF0C77" w:rsidR="00C57D8B" w:rsidRPr="00C57D8B" w:rsidRDefault="00C57D8B" w:rsidP="005B24AE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C57D8B">
        <w:rPr>
          <w:rFonts w:ascii="Bookman Old Style" w:eastAsia="Times New Roman" w:hAnsi="Bookman Old Style" w:cs="Times New Roman"/>
          <w:bCs/>
        </w:rPr>
        <w:t xml:space="preserve">4) udostępnienia organom Inspekcji Weterynaryjnej zwierząt i zwłok zwierzęcych do badań i zabiegów weterynaryjnych, a także udzielania pomocy przy ich wykonywaniu; 5) udzielania organom Inspekcji Weterynaryjnej oraz osobom działającym w imieniu </w:t>
      </w:r>
      <w:r w:rsidRPr="00C57D8B">
        <w:rPr>
          <w:rFonts w:ascii="Bookman Old Style" w:eastAsia="Times New Roman" w:hAnsi="Bookman Old Style" w:cs="Times New Roman"/>
          <w:bCs/>
        </w:rPr>
        <w:lastRenderedPageBreak/>
        <w:t xml:space="preserve">tych organów wyjaśnień i podawania informacji, które mogą mieć znaczenie dla wykrycia choroby i źródeł zakażenia lub zapobiegania jej szerzeniu. </w:t>
      </w:r>
    </w:p>
    <w:p w14:paraId="57056721" w14:textId="77777777" w:rsidR="008D1088" w:rsidRPr="008D1088" w:rsidRDefault="008D1088" w:rsidP="008D1088">
      <w:pPr>
        <w:pStyle w:val="Akapitzlist"/>
        <w:spacing w:after="0" w:line="276" w:lineRule="auto"/>
        <w:ind w:left="1068"/>
        <w:jc w:val="both"/>
        <w:rPr>
          <w:rFonts w:ascii="Bookman Old Style" w:eastAsia="Times New Roman" w:hAnsi="Bookman Old Style" w:cs="Times New Roman"/>
        </w:rPr>
      </w:pPr>
    </w:p>
    <w:sectPr w:rsidR="008D1088" w:rsidRPr="008D1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C8B0" w14:textId="77777777" w:rsidR="00107C14" w:rsidRDefault="00107C14">
      <w:r>
        <w:separator/>
      </w:r>
    </w:p>
  </w:endnote>
  <w:endnote w:type="continuationSeparator" w:id="0">
    <w:p w14:paraId="61073354" w14:textId="77777777" w:rsidR="00107C14" w:rsidRDefault="001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CA52" w14:textId="77777777" w:rsidR="00E60D29" w:rsidRDefault="00F223A1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227CE0" wp14:editId="421D6A54">
              <wp:simplePos x="0" y="0"/>
              <wp:positionH relativeFrom="page">
                <wp:posOffset>6584315</wp:posOffset>
              </wp:positionH>
              <wp:positionV relativeFrom="paragraph">
                <wp:posOffset>0</wp:posOffset>
              </wp:positionV>
              <wp:extent cx="168910" cy="172085"/>
              <wp:effectExtent l="2540" t="9525" r="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877FF" w14:textId="77777777" w:rsidR="00E60D29" w:rsidRDefault="00E60D2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227C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0;width:13.3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IM8wEAANYDAAAOAAAAZHJzL2Uyb0RvYy54bWysU9uO0zAQfUfiHyy/07SVWEr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jyZvN2xRnFqdWb9XLzOlWAfH7syIf3GnsRg0ISzzSBw+nBh9gM5POVWMuj6apDZ0zaUFPuDYkT&#10;8PwP6ZveGtfCdJo8wBh+uprwfsMwNiJZjJhTuXiSJIisJ/5hLEdORilKrM4sBuFkNv45OGiRfkgx&#10;sNEK6b8fgbQU5oNlQaMr54DmoJwDsIqfFjJIMYX7MLn36KhrWkaeRmbxjkWvuyTIcxeXPtk8idfF&#10;6NGdv+7TreffcfcTAAD//wMAUEsDBBQABgAIAAAAIQAOslOd3AAAAAkBAAAPAAAAZHJzL2Rvd25y&#10;ZXYueG1sTI/BTsMwEETvSPyDtUjcqN1EpG2IU0ERXBEBqVc33iZR4nUUu234e7YnOI5mNPOm2M5u&#10;EGecQudJw3KhQCDV3nbUaPj+entYgwjRkDWDJ9TwgwG25e1NYXLrL/SJ5yo2gkso5EZDG+OYSxnq&#10;Fp0JCz8isXf0kzOR5dRIO5kLl7tBJkpl0pmOeKE1I+5arPvq5DSkH8lqH96r1924x02/Di/9kVqt&#10;7+/m5ycQEef4F4YrPqNDyUwHfyIbxMBapdmGsxr40tVXWfoI4qAhWS1BloX8/6D8BQAA//8DAFBL&#10;AQItABQABgAIAAAAIQC2gziS/gAAAOEBAAATAAAAAAAAAAAAAAAAAAAAAABbQ29udGVudF9UeXBl&#10;c10ueG1sUEsBAi0AFAAGAAgAAAAhADj9If/WAAAAlAEAAAsAAAAAAAAAAAAAAAAALwEAAF9yZWxz&#10;Ly5yZWxzUEsBAi0AFAAGAAgAAAAhAAsaAgzzAQAA1gMAAA4AAAAAAAAAAAAAAAAALgIAAGRycy9l&#10;Mm9Eb2MueG1sUEsBAi0AFAAGAAgAAAAhAA6yU53cAAAACQEAAA8AAAAAAAAAAAAAAAAATQQAAGRy&#10;cy9kb3ducmV2LnhtbFBLBQYAAAAABAAEAPMAAABWBQAAAAA=&#10;" stroked="f">
              <v:fill opacity="0"/>
              <v:textbox inset="0,0,0,0">
                <w:txbxContent>
                  <w:p w14:paraId="3A7877FF" w14:textId="77777777" w:rsidR="00E60D29" w:rsidRDefault="00E60D2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2DBE" w14:textId="77777777" w:rsidR="00107C14" w:rsidRDefault="00107C14">
      <w:r>
        <w:separator/>
      </w:r>
    </w:p>
  </w:footnote>
  <w:footnote w:type="continuationSeparator" w:id="0">
    <w:p w14:paraId="42943451" w14:textId="77777777" w:rsidR="00107C14" w:rsidRDefault="0010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F8CE" w14:textId="1546B1F4" w:rsidR="00C0190A" w:rsidRDefault="005B7B94" w:rsidP="005B7B94">
    <w:pPr>
      <w:pStyle w:val="Nagwek"/>
      <w:jc w:val="right"/>
      <w:rPr>
        <w:rFonts w:ascii="Bookman Old Style" w:hAnsi="Bookman Old Style"/>
        <w:sz w:val="20"/>
        <w:szCs w:val="20"/>
      </w:rPr>
    </w:pPr>
    <w:r w:rsidRPr="005B7B94">
      <w:rPr>
        <w:rFonts w:ascii="Bookman Old Style" w:hAnsi="Bookman Old Style"/>
        <w:sz w:val="20"/>
        <w:szCs w:val="20"/>
      </w:rPr>
      <w:t xml:space="preserve">Wzory ulotek informacyjnych </w:t>
    </w:r>
  </w:p>
  <w:p w14:paraId="57F747AF" w14:textId="5425A07A" w:rsidR="009C44AD" w:rsidRPr="005B7B94" w:rsidRDefault="00C0190A" w:rsidP="005B7B94">
    <w:pPr>
      <w:pStyle w:val="Nagwek"/>
      <w:jc w:val="right"/>
    </w:pPr>
    <w:r>
      <w:rPr>
        <w:rFonts w:ascii="Bookman Old Style" w:hAnsi="Bookman Old Style"/>
        <w:sz w:val="20"/>
        <w:szCs w:val="20"/>
      </w:rPr>
      <w:t xml:space="preserve">- </w:t>
    </w:r>
    <w:r w:rsidR="005B7B94" w:rsidRPr="005B7B94">
      <w:rPr>
        <w:rFonts w:ascii="Bookman Old Style" w:hAnsi="Bookman Old Style"/>
        <w:sz w:val="20"/>
        <w:szCs w:val="20"/>
      </w:rPr>
      <w:t>załącznik nr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Styl1"/>
      <w:lvlText w:val=""/>
      <w:lvlJc w:val="left"/>
      <w:pPr>
        <w:tabs>
          <w:tab w:val="num" w:pos="0"/>
        </w:tabs>
        <w:ind w:left="1032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3C24E84"/>
    <w:multiLevelType w:val="hybridMultilevel"/>
    <w:tmpl w:val="92FEA3FC"/>
    <w:lvl w:ilvl="0" w:tplc="F5B6D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502DB1"/>
    <w:multiLevelType w:val="hybridMultilevel"/>
    <w:tmpl w:val="52920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D3108"/>
    <w:multiLevelType w:val="hybridMultilevel"/>
    <w:tmpl w:val="8F4E046E"/>
    <w:lvl w:ilvl="0" w:tplc="340C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8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0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C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0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6A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2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8112D72"/>
    <w:multiLevelType w:val="hybridMultilevel"/>
    <w:tmpl w:val="F998D300"/>
    <w:lvl w:ilvl="0" w:tplc="F5B6D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B8D5367"/>
    <w:multiLevelType w:val="hybridMultilevel"/>
    <w:tmpl w:val="BE4AB960"/>
    <w:lvl w:ilvl="0" w:tplc="F5B6D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687458"/>
    <w:multiLevelType w:val="hybridMultilevel"/>
    <w:tmpl w:val="42204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30520"/>
    <w:multiLevelType w:val="hybridMultilevel"/>
    <w:tmpl w:val="A392B25A"/>
    <w:lvl w:ilvl="0" w:tplc="DDBC1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3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08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E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6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4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E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7D1055"/>
    <w:multiLevelType w:val="hybridMultilevel"/>
    <w:tmpl w:val="9308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F7734"/>
    <w:multiLevelType w:val="hybridMultilevel"/>
    <w:tmpl w:val="9056B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C3680"/>
    <w:multiLevelType w:val="hybridMultilevel"/>
    <w:tmpl w:val="45D6A5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8F22A20"/>
    <w:multiLevelType w:val="hybridMultilevel"/>
    <w:tmpl w:val="6D8C27AC"/>
    <w:lvl w:ilvl="0" w:tplc="F5B6D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E1039"/>
    <w:multiLevelType w:val="hybridMultilevel"/>
    <w:tmpl w:val="5E42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C71CA"/>
    <w:multiLevelType w:val="hybridMultilevel"/>
    <w:tmpl w:val="36E41996"/>
    <w:lvl w:ilvl="0" w:tplc="ED125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A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C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C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0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6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42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1F73544"/>
    <w:multiLevelType w:val="hybridMultilevel"/>
    <w:tmpl w:val="E01E765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2E4F5B"/>
    <w:multiLevelType w:val="hybridMultilevel"/>
    <w:tmpl w:val="2DCC7B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5BB285C"/>
    <w:multiLevelType w:val="hybridMultilevel"/>
    <w:tmpl w:val="45D6A5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5E03E79"/>
    <w:multiLevelType w:val="hybridMultilevel"/>
    <w:tmpl w:val="6A9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C6BC5"/>
    <w:multiLevelType w:val="hybridMultilevel"/>
    <w:tmpl w:val="727C57C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2A8A32DD"/>
    <w:multiLevelType w:val="hybridMultilevel"/>
    <w:tmpl w:val="F8649D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8506A"/>
    <w:multiLevelType w:val="hybridMultilevel"/>
    <w:tmpl w:val="6DAE4CBA"/>
    <w:lvl w:ilvl="0" w:tplc="D7BCDB52">
      <w:start w:val="1"/>
      <w:numFmt w:val="decimal"/>
      <w:lvlText w:val="%1)"/>
      <w:lvlJc w:val="left"/>
      <w:pPr>
        <w:ind w:left="785" w:hanging="360"/>
      </w:pPr>
      <w:rPr>
        <w:rFonts w:ascii="Bookman Old Style" w:hAnsi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C725F09"/>
    <w:multiLevelType w:val="hybridMultilevel"/>
    <w:tmpl w:val="5C882C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4552A4"/>
    <w:multiLevelType w:val="hybridMultilevel"/>
    <w:tmpl w:val="2420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212B"/>
    <w:multiLevelType w:val="hybridMultilevel"/>
    <w:tmpl w:val="515A7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16D19"/>
    <w:multiLevelType w:val="hybridMultilevel"/>
    <w:tmpl w:val="71E03584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0" w15:restartNumberingAfterBreak="0">
    <w:nsid w:val="48AF21DA"/>
    <w:multiLevelType w:val="hybridMultilevel"/>
    <w:tmpl w:val="51D00C36"/>
    <w:lvl w:ilvl="0" w:tplc="D0F83A22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CFB7840"/>
    <w:multiLevelType w:val="hybridMultilevel"/>
    <w:tmpl w:val="E9C2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90D68"/>
    <w:multiLevelType w:val="hybridMultilevel"/>
    <w:tmpl w:val="FF12E1A4"/>
    <w:lvl w:ilvl="0" w:tplc="90DE0574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 w15:restartNumberingAfterBreak="0">
    <w:nsid w:val="580878E2"/>
    <w:multiLevelType w:val="hybridMultilevel"/>
    <w:tmpl w:val="6FBABAC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5BBE4557"/>
    <w:multiLevelType w:val="hybridMultilevel"/>
    <w:tmpl w:val="B316DA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A20142"/>
    <w:multiLevelType w:val="hybridMultilevel"/>
    <w:tmpl w:val="D2824862"/>
    <w:lvl w:ilvl="0" w:tplc="7EF4D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6B29"/>
    <w:multiLevelType w:val="hybridMultilevel"/>
    <w:tmpl w:val="95CE81A8"/>
    <w:lvl w:ilvl="0" w:tplc="7F2AEF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60E35"/>
    <w:multiLevelType w:val="hybridMultilevel"/>
    <w:tmpl w:val="93163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9232F0B8">
      <w:numFmt w:val="bullet"/>
      <w:lvlText w:val="·"/>
      <w:lvlJc w:val="left"/>
      <w:pPr>
        <w:ind w:left="1797" w:hanging="360"/>
      </w:pPr>
      <w:rPr>
        <w:rFonts w:ascii="Symbol CE" w:eastAsia="Times New Roman" w:hAnsi="Symbol CE" w:cs="Symbol CE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655096E"/>
    <w:multiLevelType w:val="hybridMultilevel"/>
    <w:tmpl w:val="DB04EA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4749D"/>
    <w:multiLevelType w:val="hybridMultilevel"/>
    <w:tmpl w:val="D6447998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 w15:restartNumberingAfterBreak="0">
    <w:nsid w:val="72A87008"/>
    <w:multiLevelType w:val="hybridMultilevel"/>
    <w:tmpl w:val="B1800F0E"/>
    <w:lvl w:ilvl="0" w:tplc="97E49B06">
      <w:start w:val="1"/>
      <w:numFmt w:val="lowerLetter"/>
      <w:lvlText w:val="%1)"/>
      <w:lvlJc w:val="left"/>
      <w:pPr>
        <w:ind w:left="1145" w:hanging="360"/>
      </w:pPr>
      <w:rPr>
        <w:rFonts w:ascii="Bookman Old Style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4E41E7D"/>
    <w:multiLevelType w:val="hybridMultilevel"/>
    <w:tmpl w:val="64E40E54"/>
    <w:lvl w:ilvl="0" w:tplc="188E7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73F"/>
    <w:multiLevelType w:val="hybridMultilevel"/>
    <w:tmpl w:val="D88C050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E5B40CC"/>
    <w:multiLevelType w:val="hybridMultilevel"/>
    <w:tmpl w:val="C428E8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776943"/>
    <w:multiLevelType w:val="hybridMultilevel"/>
    <w:tmpl w:val="566C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29"/>
  </w:num>
  <w:num w:numId="8">
    <w:abstractNumId w:val="33"/>
  </w:num>
  <w:num w:numId="9">
    <w:abstractNumId w:val="23"/>
  </w:num>
  <w:num w:numId="10">
    <w:abstractNumId w:val="20"/>
  </w:num>
  <w:num w:numId="11">
    <w:abstractNumId w:val="17"/>
  </w:num>
  <w:num w:numId="12">
    <w:abstractNumId w:val="26"/>
  </w:num>
  <w:num w:numId="13">
    <w:abstractNumId w:val="34"/>
  </w:num>
  <w:num w:numId="14">
    <w:abstractNumId w:val="14"/>
  </w:num>
  <w:num w:numId="15">
    <w:abstractNumId w:val="32"/>
  </w:num>
  <w:num w:numId="16">
    <w:abstractNumId w:val="32"/>
  </w:num>
  <w:num w:numId="17">
    <w:abstractNumId w:val="12"/>
  </w:num>
  <w:num w:numId="18">
    <w:abstractNumId w:val="8"/>
  </w:num>
  <w:num w:numId="19">
    <w:abstractNumId w:val="5"/>
  </w:num>
  <w:num w:numId="20">
    <w:abstractNumId w:val="18"/>
  </w:num>
  <w:num w:numId="21">
    <w:abstractNumId w:val="44"/>
  </w:num>
  <w:num w:numId="22">
    <w:abstractNumId w:val="27"/>
  </w:num>
  <w:num w:numId="23">
    <w:abstractNumId w:val="7"/>
  </w:num>
  <w:num w:numId="24">
    <w:abstractNumId w:val="11"/>
  </w:num>
  <w:num w:numId="25">
    <w:abstractNumId w:val="24"/>
  </w:num>
  <w:num w:numId="26">
    <w:abstractNumId w:val="28"/>
  </w:num>
  <w:num w:numId="27">
    <w:abstractNumId w:val="38"/>
  </w:num>
  <w:num w:numId="28">
    <w:abstractNumId w:val="43"/>
  </w:num>
  <w:num w:numId="29">
    <w:abstractNumId w:val="19"/>
  </w:num>
  <w:num w:numId="30">
    <w:abstractNumId w:val="35"/>
  </w:num>
  <w:num w:numId="31">
    <w:abstractNumId w:val="21"/>
  </w:num>
  <w:num w:numId="32">
    <w:abstractNumId w:val="30"/>
  </w:num>
  <w:num w:numId="33">
    <w:abstractNumId w:val="25"/>
  </w:num>
  <w:num w:numId="34">
    <w:abstractNumId w:val="40"/>
  </w:num>
  <w:num w:numId="35">
    <w:abstractNumId w:val="42"/>
  </w:num>
  <w:num w:numId="36">
    <w:abstractNumId w:val="39"/>
  </w:num>
  <w:num w:numId="37">
    <w:abstractNumId w:val="36"/>
  </w:num>
  <w:num w:numId="38">
    <w:abstractNumId w:val="15"/>
  </w:num>
  <w:num w:numId="39">
    <w:abstractNumId w:val="22"/>
  </w:num>
  <w:num w:numId="40">
    <w:abstractNumId w:val="16"/>
  </w:num>
  <w:num w:numId="41">
    <w:abstractNumId w:val="6"/>
  </w:num>
  <w:num w:numId="42">
    <w:abstractNumId w:val="9"/>
  </w:num>
  <w:num w:numId="43">
    <w:abstractNumId w:val="10"/>
  </w:num>
  <w:num w:numId="44">
    <w:abstractNumId w:val="41"/>
  </w:num>
  <w:num w:numId="45">
    <w:abstractNumId w:val="13"/>
  </w:num>
  <w:num w:numId="4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D7"/>
    <w:rsid w:val="00024F1F"/>
    <w:rsid w:val="0008705A"/>
    <w:rsid w:val="000C15BA"/>
    <w:rsid w:val="000D0482"/>
    <w:rsid w:val="000D4BEC"/>
    <w:rsid w:val="00107C14"/>
    <w:rsid w:val="001310F0"/>
    <w:rsid w:val="00144505"/>
    <w:rsid w:val="00146909"/>
    <w:rsid w:val="001F249A"/>
    <w:rsid w:val="00217566"/>
    <w:rsid w:val="00272FD6"/>
    <w:rsid w:val="002A7AED"/>
    <w:rsid w:val="002B1E97"/>
    <w:rsid w:val="002E403C"/>
    <w:rsid w:val="00375785"/>
    <w:rsid w:val="003B758D"/>
    <w:rsid w:val="003D4228"/>
    <w:rsid w:val="00427F61"/>
    <w:rsid w:val="00474C87"/>
    <w:rsid w:val="004A5C8B"/>
    <w:rsid w:val="004A5CFE"/>
    <w:rsid w:val="004D2B7D"/>
    <w:rsid w:val="004E6C96"/>
    <w:rsid w:val="004F42B5"/>
    <w:rsid w:val="00502804"/>
    <w:rsid w:val="005059CB"/>
    <w:rsid w:val="0052495A"/>
    <w:rsid w:val="00532A46"/>
    <w:rsid w:val="0054699D"/>
    <w:rsid w:val="00580D52"/>
    <w:rsid w:val="005B24AE"/>
    <w:rsid w:val="005B608A"/>
    <w:rsid w:val="005B7B94"/>
    <w:rsid w:val="005D7C57"/>
    <w:rsid w:val="00653C0C"/>
    <w:rsid w:val="00654716"/>
    <w:rsid w:val="00683EDC"/>
    <w:rsid w:val="006C27A5"/>
    <w:rsid w:val="006C371E"/>
    <w:rsid w:val="006C68D8"/>
    <w:rsid w:val="006F7CBB"/>
    <w:rsid w:val="007205C4"/>
    <w:rsid w:val="0073043C"/>
    <w:rsid w:val="00737B5C"/>
    <w:rsid w:val="00743FF8"/>
    <w:rsid w:val="007465FB"/>
    <w:rsid w:val="007579D4"/>
    <w:rsid w:val="007926B8"/>
    <w:rsid w:val="00795E2E"/>
    <w:rsid w:val="007A1F6B"/>
    <w:rsid w:val="007B3A01"/>
    <w:rsid w:val="007C55C2"/>
    <w:rsid w:val="007C5BD7"/>
    <w:rsid w:val="007F2D72"/>
    <w:rsid w:val="00834D6C"/>
    <w:rsid w:val="00855A19"/>
    <w:rsid w:val="008944B3"/>
    <w:rsid w:val="008B2925"/>
    <w:rsid w:val="008C1F28"/>
    <w:rsid w:val="008C2820"/>
    <w:rsid w:val="008D00B5"/>
    <w:rsid w:val="008D1088"/>
    <w:rsid w:val="008D3046"/>
    <w:rsid w:val="008D4BD6"/>
    <w:rsid w:val="008E2CEB"/>
    <w:rsid w:val="009674C7"/>
    <w:rsid w:val="00976B35"/>
    <w:rsid w:val="00996753"/>
    <w:rsid w:val="009A024F"/>
    <w:rsid w:val="009A6A0B"/>
    <w:rsid w:val="009C44AD"/>
    <w:rsid w:val="009D481E"/>
    <w:rsid w:val="00A223F8"/>
    <w:rsid w:val="00A30CA5"/>
    <w:rsid w:val="00A60795"/>
    <w:rsid w:val="00A77DAE"/>
    <w:rsid w:val="00AB4E3E"/>
    <w:rsid w:val="00AE4046"/>
    <w:rsid w:val="00B57EF2"/>
    <w:rsid w:val="00B95F86"/>
    <w:rsid w:val="00BB10D2"/>
    <w:rsid w:val="00BB3F8E"/>
    <w:rsid w:val="00BC4F9E"/>
    <w:rsid w:val="00BE7988"/>
    <w:rsid w:val="00BF0DB8"/>
    <w:rsid w:val="00C0190A"/>
    <w:rsid w:val="00C179A3"/>
    <w:rsid w:val="00C57D8B"/>
    <w:rsid w:val="00CB3210"/>
    <w:rsid w:val="00CB5141"/>
    <w:rsid w:val="00CF6EE8"/>
    <w:rsid w:val="00D362EA"/>
    <w:rsid w:val="00D84435"/>
    <w:rsid w:val="00DD3795"/>
    <w:rsid w:val="00DE3AF4"/>
    <w:rsid w:val="00DF45DA"/>
    <w:rsid w:val="00E60D29"/>
    <w:rsid w:val="00E9157A"/>
    <w:rsid w:val="00EC7997"/>
    <w:rsid w:val="00EF3D8E"/>
    <w:rsid w:val="00F15885"/>
    <w:rsid w:val="00F223A1"/>
    <w:rsid w:val="00F62CC8"/>
    <w:rsid w:val="00F85B1C"/>
    <w:rsid w:val="00F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BEED94"/>
  <w15:docId w15:val="{50A34031-8E90-46F1-9A09-B2FB83E2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3C"/>
  </w:style>
  <w:style w:type="paragraph" w:styleId="Nagwek1">
    <w:name w:val="heading 1"/>
    <w:basedOn w:val="Normalny"/>
    <w:next w:val="Normalny"/>
    <w:link w:val="Nagwek1Znak"/>
    <w:uiPriority w:val="9"/>
    <w:qFormat/>
    <w:rsid w:val="007304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04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04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04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0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4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04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04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04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FootnoteTextChar">
    <w:name w:val="Footnote Text Char"/>
    <w:rPr>
      <w:rFonts w:cs="Times New Roman"/>
    </w:rPr>
  </w:style>
  <w:style w:type="character" w:styleId="Hipercze">
    <w:name w:val="Hyperlink"/>
    <w:rPr>
      <w:color w:val="2939B5"/>
      <w:u w:val="single"/>
    </w:rPr>
  </w:style>
  <w:style w:type="character" w:styleId="Numerstrony">
    <w:name w:val="page number"/>
    <w:basedOn w:val="WW-Domylnaczcionkaakapit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32"/>
      <w:szCs w:val="32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360"/>
      <w:jc w:val="both"/>
    </w:pPr>
    <w:rPr>
      <w:bCs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ypunktowywanie">
    <w:name w:val="wypunktowywanie"/>
    <w:basedOn w:val="Normalny"/>
    <w:pPr>
      <w:tabs>
        <w:tab w:val="left" w:pos="57"/>
        <w:tab w:val="left" w:pos="454"/>
      </w:tabs>
      <w:ind w:firstLine="312"/>
    </w:pPr>
    <w:rPr>
      <w:kern w:val="1"/>
      <w:szCs w:val="20"/>
    </w:rPr>
  </w:style>
  <w:style w:type="paragraph" w:customStyle="1" w:styleId="Styl1">
    <w:name w:val="Styl1"/>
    <w:basedOn w:val="wypunktowywanie"/>
    <w:pPr>
      <w:numPr>
        <w:numId w:val="3"/>
      </w:numPr>
      <w:ind w:left="0" w:firstLine="357"/>
    </w:pPr>
  </w:style>
  <w:style w:type="character" w:styleId="Odwoaniedokomentarza">
    <w:name w:val="annotation reference"/>
    <w:uiPriority w:val="99"/>
    <w:semiHidden/>
    <w:unhideWhenUsed/>
    <w:rsid w:val="00976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B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B3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B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B3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6B35"/>
    <w:rPr>
      <w:rFonts w:ascii="Segoe UI" w:hAnsi="Segoe UI" w:cs="Segoe UI"/>
      <w:sz w:val="18"/>
      <w:szCs w:val="1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834D6C"/>
    <w:rPr>
      <w:lang w:eastAsia="ar-SA"/>
    </w:rPr>
  </w:style>
  <w:style w:type="character" w:customStyle="1" w:styleId="TekstpodstawowywcityZnak">
    <w:name w:val="Tekst podstawowy wcięty Znak"/>
    <w:link w:val="Tekstpodstawowywcity"/>
    <w:rsid w:val="00834D6C"/>
    <w:rPr>
      <w:sz w:val="24"/>
      <w:szCs w:val="24"/>
      <w:lang w:eastAsia="ar-SA"/>
    </w:rPr>
  </w:style>
  <w:style w:type="character" w:customStyle="1" w:styleId="tw4winTerm">
    <w:name w:val="tw4winTerm"/>
    <w:rsid w:val="00834D6C"/>
    <w:rPr>
      <w:color w:val="0000FF"/>
    </w:rPr>
  </w:style>
  <w:style w:type="character" w:styleId="Uwydatnienie">
    <w:name w:val="Emphasis"/>
    <w:basedOn w:val="Domylnaczcionkaakapitu"/>
    <w:uiPriority w:val="20"/>
    <w:qFormat/>
    <w:rsid w:val="0073043C"/>
    <w:rPr>
      <w:i/>
      <w:iCs/>
    </w:rPr>
  </w:style>
  <w:style w:type="paragraph" w:customStyle="1" w:styleId="tabela">
    <w:name w:val="tabela"/>
    <w:basedOn w:val="Normalny"/>
    <w:rsid w:val="00834D6C"/>
    <w:pPr>
      <w:autoSpaceDE w:val="0"/>
      <w:autoSpaceDN w:val="0"/>
      <w:spacing w:line="220" w:lineRule="atLeast"/>
      <w:jc w:val="center"/>
    </w:pPr>
    <w:rPr>
      <w:sz w:val="18"/>
      <w:szCs w:val="18"/>
    </w:rPr>
  </w:style>
  <w:style w:type="paragraph" w:customStyle="1" w:styleId="tabelagl">
    <w:name w:val="tabelagl"/>
    <w:basedOn w:val="tabela"/>
    <w:next w:val="tabela"/>
    <w:rsid w:val="00834D6C"/>
    <w:pPr>
      <w:spacing w:before="60" w:after="60"/>
    </w:pPr>
    <w:rPr>
      <w:lang w:val="en-GB"/>
    </w:rPr>
  </w:style>
  <w:style w:type="paragraph" w:customStyle="1" w:styleId="tabelaprzypis">
    <w:name w:val="tabela przypis"/>
    <w:basedOn w:val="tabela"/>
    <w:rsid w:val="00834D6C"/>
    <w:pPr>
      <w:spacing w:before="120" w:after="240" w:line="180" w:lineRule="atLeast"/>
      <w:ind w:firstLine="357"/>
      <w:jc w:val="both"/>
    </w:pPr>
    <w:rPr>
      <w:sz w:val="14"/>
      <w:szCs w:val="14"/>
      <w:lang w:val="en-US"/>
    </w:rPr>
  </w:style>
  <w:style w:type="character" w:customStyle="1" w:styleId="alb">
    <w:name w:val="a_lb"/>
    <w:basedOn w:val="Domylnaczcionkaakapitu"/>
    <w:rsid w:val="0073043C"/>
  </w:style>
  <w:style w:type="character" w:customStyle="1" w:styleId="TekstkomentarzaZnak1">
    <w:name w:val="Tekst komentarza Znak1"/>
    <w:basedOn w:val="Domylnaczcionkaakapitu"/>
    <w:uiPriority w:val="99"/>
    <w:semiHidden/>
    <w:rsid w:val="0073043C"/>
    <w:rPr>
      <w:rFonts w:ascii="Calibri" w:eastAsia="SimSun" w:hAnsi="Calibri" w:cs="font26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304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043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0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04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04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043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43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043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043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04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3043C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7304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3043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04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04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3043C"/>
    <w:rPr>
      <w:b/>
      <w:bCs/>
    </w:rPr>
  </w:style>
  <w:style w:type="paragraph" w:styleId="Bezodstpw">
    <w:name w:val="No Spacing"/>
    <w:uiPriority w:val="1"/>
    <w:qFormat/>
    <w:rsid w:val="0073043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3043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3043C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04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043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3043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3043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304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73043C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73043C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043C"/>
    <w:pPr>
      <w:outlineLvl w:val="9"/>
    </w:pPr>
  </w:style>
  <w:style w:type="character" w:customStyle="1" w:styleId="akapitustep1">
    <w:name w:val="akapitustep1"/>
    <w:basedOn w:val="Domylnaczcionkaakapitu"/>
    <w:rsid w:val="005B608A"/>
  </w:style>
  <w:style w:type="character" w:customStyle="1" w:styleId="paragraphpunkt1">
    <w:name w:val="paragraphpunkt1"/>
    <w:basedOn w:val="Domylnaczcionkaakapitu"/>
    <w:rsid w:val="005B608A"/>
    <w:rPr>
      <w:b/>
      <w:bCs/>
    </w:rPr>
  </w:style>
  <w:style w:type="character" w:customStyle="1" w:styleId="akapitdomyslny1">
    <w:name w:val="akapitdomyslny1"/>
    <w:basedOn w:val="Domylnaczcionkaakapitu"/>
    <w:rsid w:val="005B608A"/>
  </w:style>
  <w:style w:type="paragraph" w:customStyle="1" w:styleId="m1133911745402320599msolistparagraph">
    <w:name w:val="m_1133911745402320599msolistparagraph"/>
    <w:basedOn w:val="Normalny"/>
    <w:rsid w:val="00C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8C2820"/>
    <w:pPr>
      <w:spacing w:after="0" w:line="240" w:lineRule="auto"/>
    </w:pPr>
  </w:style>
  <w:style w:type="paragraph" w:customStyle="1" w:styleId="text-justify">
    <w:name w:val="text-justify"/>
    <w:basedOn w:val="Normalny"/>
    <w:rsid w:val="0047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573213441033883333gmail-m-8227091665566759535gmail-msolistparagraph">
    <w:name w:val="m_-3573213441033883333gmail-m_-8227091665566759535gmail-msolistparagraph"/>
    <w:basedOn w:val="Normalny"/>
    <w:rsid w:val="0096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44AD"/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2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B31F-DA3B-47BC-9EBE-41927F83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creator>es49mr</dc:creator>
  <cp:lastModifiedBy>EWA NIŻNIK</cp:lastModifiedBy>
  <cp:revision>2</cp:revision>
  <cp:lastPrinted>2017-06-11T21:23:00Z</cp:lastPrinted>
  <dcterms:created xsi:type="dcterms:W3CDTF">2022-02-23T10:26:00Z</dcterms:created>
  <dcterms:modified xsi:type="dcterms:W3CDTF">2022-02-23T10:26:00Z</dcterms:modified>
</cp:coreProperties>
</file>